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76E02" w14:textId="51FDF0DE" w:rsidR="00576909" w:rsidRDefault="00576909" w:rsidP="00576909">
      <w:pPr>
        <w:spacing w:after="0" w:line="276" w:lineRule="auto"/>
        <w:ind w:firstLine="709"/>
        <w:jc w:val="right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Информация МНЭ РК</w:t>
      </w:r>
      <w:r w:rsidRPr="00576909">
        <w:rPr>
          <w:rFonts w:ascii="Arial" w:hAnsi="Arial" w:cs="Arial"/>
          <w:bCs/>
          <w:i/>
        </w:rPr>
        <w:t xml:space="preserve"> состоянию на 26.02.2025 г.</w:t>
      </w:r>
    </w:p>
    <w:p w14:paraId="168DB578" w14:textId="77777777" w:rsidR="00576909" w:rsidRPr="00576909" w:rsidRDefault="00576909" w:rsidP="00576909">
      <w:pPr>
        <w:spacing w:after="0" w:line="276" w:lineRule="auto"/>
        <w:ind w:firstLine="709"/>
        <w:jc w:val="right"/>
        <w:rPr>
          <w:rFonts w:ascii="Arial" w:hAnsi="Arial" w:cs="Arial"/>
          <w:bCs/>
          <w:i/>
        </w:rPr>
      </w:pPr>
    </w:p>
    <w:p w14:paraId="4FD1DE86" w14:textId="5A08EC8B" w:rsidR="00284EE2" w:rsidRDefault="00284EE2" w:rsidP="00F976EB">
      <w:pPr>
        <w:spacing w:after="0" w:line="276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Справка </w:t>
      </w:r>
    </w:p>
    <w:p w14:paraId="0188BCDC" w14:textId="700A2247" w:rsidR="00284EE2" w:rsidRDefault="00284EE2" w:rsidP="00F976EB">
      <w:pPr>
        <w:spacing w:after="0" w:line="276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 совещание по предлагаемой налоговой реформе</w:t>
      </w:r>
    </w:p>
    <w:p w14:paraId="2ACA31EC" w14:textId="77777777" w:rsidR="00284EE2" w:rsidRDefault="00284EE2" w:rsidP="00F976EB">
      <w:pPr>
        <w:spacing w:after="0" w:line="276" w:lineRule="auto"/>
        <w:ind w:firstLine="709"/>
        <w:jc w:val="both"/>
        <w:rPr>
          <w:rFonts w:ascii="Arial" w:hAnsi="Arial" w:cs="Arial"/>
          <w:b/>
          <w:bCs/>
          <w:sz w:val="32"/>
          <w:szCs w:val="32"/>
        </w:rPr>
      </w:pPr>
    </w:p>
    <w:p w14:paraId="71802359" w14:textId="39BC70FA" w:rsidR="00284EE2" w:rsidRPr="00284EE2" w:rsidRDefault="00284EE2" w:rsidP="00F976EB">
      <w:pPr>
        <w:pStyle w:val="a7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284EE2">
        <w:rPr>
          <w:rFonts w:ascii="Arial" w:hAnsi="Arial" w:cs="Arial"/>
          <w:b/>
          <w:bCs/>
          <w:sz w:val="32"/>
          <w:szCs w:val="32"/>
        </w:rPr>
        <w:t>Дифференциация ставки НДС</w:t>
      </w:r>
    </w:p>
    <w:p w14:paraId="20EF1644" w14:textId="77777777" w:rsidR="00284EE2" w:rsidRPr="00284EE2" w:rsidRDefault="00284EE2" w:rsidP="00F976EB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84EE2">
        <w:rPr>
          <w:rFonts w:ascii="Arial" w:hAnsi="Arial" w:cs="Arial"/>
          <w:b/>
          <w:bCs/>
          <w:i/>
          <w:iCs/>
          <w:sz w:val="32"/>
          <w:szCs w:val="32"/>
        </w:rPr>
        <w:t>Общеустановленная ставка НДС:</w:t>
      </w:r>
      <w:r w:rsidRPr="00284EE2">
        <w:rPr>
          <w:rFonts w:ascii="Arial" w:hAnsi="Arial" w:cs="Arial"/>
          <w:sz w:val="32"/>
          <w:szCs w:val="32"/>
        </w:rPr>
        <w:t xml:space="preserve"> предложено ввести ставку 16%, что соответствует экономическим и бюджетным требованиям. Это позволит снизить зависимость от нефтяных доходов и направить дополнительные средства на приоритетные государственные программы.</w:t>
      </w:r>
    </w:p>
    <w:p w14:paraId="0F35E16F" w14:textId="77777777" w:rsidR="00284EE2" w:rsidRPr="00284EE2" w:rsidRDefault="00284EE2" w:rsidP="00F976EB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84EE2">
        <w:rPr>
          <w:rFonts w:ascii="Arial" w:hAnsi="Arial" w:cs="Arial"/>
          <w:b/>
          <w:bCs/>
          <w:sz w:val="32"/>
          <w:szCs w:val="32"/>
        </w:rPr>
        <w:t>Освобождение от НДС для сельского хозяйства</w:t>
      </w:r>
      <w:r w:rsidRPr="00284EE2">
        <w:rPr>
          <w:rFonts w:ascii="Arial" w:hAnsi="Arial" w:cs="Arial"/>
          <w:sz w:val="32"/>
          <w:szCs w:val="32"/>
        </w:rPr>
        <w:t>: полное освобождение от НДС для производителей сельскохозяйственной продукции сделает их продукцию более конкурентоспособной как на внутреннем, так и на внешнем рынках.</w:t>
      </w:r>
    </w:p>
    <w:p w14:paraId="211611AE" w14:textId="77777777" w:rsidR="00284EE2" w:rsidRPr="00284EE2" w:rsidRDefault="00284EE2" w:rsidP="00F976EB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84EE2">
        <w:rPr>
          <w:rFonts w:ascii="Arial" w:hAnsi="Arial" w:cs="Arial"/>
          <w:b/>
          <w:bCs/>
          <w:sz w:val="32"/>
          <w:szCs w:val="32"/>
        </w:rPr>
        <w:t>Пониженная ставка НДС для здравоохранения</w:t>
      </w:r>
      <w:r w:rsidRPr="00284EE2">
        <w:rPr>
          <w:rFonts w:ascii="Arial" w:hAnsi="Arial" w:cs="Arial"/>
          <w:sz w:val="32"/>
          <w:szCs w:val="32"/>
        </w:rPr>
        <w:t>: введение промежуточной ставки НДС в размере 10% для сектора здравоохранения и медицины.</w:t>
      </w:r>
    </w:p>
    <w:p w14:paraId="66B0F615" w14:textId="7B64EBDF" w:rsidR="00284EE2" w:rsidRPr="00051B47" w:rsidRDefault="00284EE2" w:rsidP="00F976EB">
      <w:pPr>
        <w:pStyle w:val="a7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051B47">
        <w:rPr>
          <w:rFonts w:ascii="Arial" w:hAnsi="Arial" w:cs="Arial"/>
          <w:b/>
          <w:bCs/>
          <w:sz w:val="32"/>
          <w:szCs w:val="32"/>
        </w:rPr>
        <w:t>Снижение порога постановки на учет по НДС:</w:t>
      </w:r>
    </w:p>
    <w:p w14:paraId="2DDD7479" w14:textId="72B2E052" w:rsidR="00284EE2" w:rsidRPr="00284EE2" w:rsidRDefault="00284EE2" w:rsidP="00F976EB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84EE2">
        <w:rPr>
          <w:rFonts w:ascii="Arial" w:hAnsi="Arial" w:cs="Arial"/>
          <w:sz w:val="32"/>
          <w:szCs w:val="32"/>
        </w:rPr>
        <w:t>В Казахстане только 4% предприятий платят НДС. Чтобы устранить схемы уклонения от налогообложения, предлагается снизить порог постановки на учет с 80 млн</w:t>
      </w:r>
      <w:r w:rsidR="00CC74AC">
        <w:rPr>
          <w:rFonts w:ascii="Arial" w:hAnsi="Arial" w:cs="Arial"/>
          <w:sz w:val="32"/>
          <w:szCs w:val="32"/>
        </w:rPr>
        <w:t>.</w:t>
      </w:r>
      <w:r w:rsidRPr="00284EE2">
        <w:rPr>
          <w:rFonts w:ascii="Arial" w:hAnsi="Arial" w:cs="Arial"/>
          <w:sz w:val="32"/>
          <w:szCs w:val="32"/>
        </w:rPr>
        <w:t xml:space="preserve"> до 15 млн</w:t>
      </w:r>
      <w:r w:rsidR="00CC74AC">
        <w:rPr>
          <w:rFonts w:ascii="Arial" w:hAnsi="Arial" w:cs="Arial"/>
          <w:sz w:val="32"/>
          <w:szCs w:val="32"/>
        </w:rPr>
        <w:t>.</w:t>
      </w:r>
      <w:r w:rsidRPr="00284EE2">
        <w:rPr>
          <w:rFonts w:ascii="Arial" w:hAnsi="Arial" w:cs="Arial"/>
          <w:sz w:val="32"/>
          <w:szCs w:val="32"/>
        </w:rPr>
        <w:t xml:space="preserve"> тенге. Это создаст равные условия для всех игроков на рынке.</w:t>
      </w:r>
    </w:p>
    <w:p w14:paraId="23CA0E91" w14:textId="27883153" w:rsidR="00284EE2" w:rsidRPr="002B43F6" w:rsidRDefault="00284EE2" w:rsidP="00F976EB">
      <w:pPr>
        <w:pStyle w:val="a7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2B43F6">
        <w:rPr>
          <w:rFonts w:ascii="Arial" w:hAnsi="Arial" w:cs="Arial"/>
          <w:b/>
          <w:bCs/>
          <w:sz w:val="32"/>
          <w:szCs w:val="32"/>
        </w:rPr>
        <w:t>Реформа специальных налоговых режимов:</w:t>
      </w:r>
    </w:p>
    <w:p w14:paraId="199D8487" w14:textId="77777777" w:rsidR="00284EE2" w:rsidRPr="00284EE2" w:rsidRDefault="00284EE2" w:rsidP="00F976EB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84EE2">
        <w:rPr>
          <w:rFonts w:ascii="Arial" w:hAnsi="Arial" w:cs="Arial"/>
          <w:sz w:val="32"/>
          <w:szCs w:val="32"/>
        </w:rPr>
        <w:t>Система упрощенной декларации сохраняется, но вводятся изменения:</w:t>
      </w:r>
    </w:p>
    <w:p w14:paraId="4AF1FD31" w14:textId="53549430" w:rsidR="00284EE2" w:rsidRPr="00284EE2" w:rsidRDefault="00284EE2" w:rsidP="00F976EB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84EE2">
        <w:rPr>
          <w:rFonts w:ascii="Arial" w:hAnsi="Arial" w:cs="Arial"/>
          <w:sz w:val="32"/>
          <w:szCs w:val="32"/>
        </w:rPr>
        <w:t>Предел дохода по упрощенной декларации остается 600 тыс. МРП (2,359 млрд</w:t>
      </w:r>
      <w:r w:rsidR="00CC74AC">
        <w:rPr>
          <w:rFonts w:ascii="Arial" w:hAnsi="Arial" w:cs="Arial"/>
          <w:sz w:val="32"/>
          <w:szCs w:val="32"/>
        </w:rPr>
        <w:t>.</w:t>
      </w:r>
      <w:r w:rsidRPr="00284EE2">
        <w:rPr>
          <w:rFonts w:ascii="Arial" w:hAnsi="Arial" w:cs="Arial"/>
          <w:sz w:val="32"/>
          <w:szCs w:val="32"/>
        </w:rPr>
        <w:t xml:space="preserve"> тенге), но снимаются ограничения по численности работников.</w:t>
      </w:r>
    </w:p>
    <w:p w14:paraId="408B2BF3" w14:textId="6EC5CC94" w:rsidR="00284EE2" w:rsidRPr="00284EE2" w:rsidRDefault="00284EE2" w:rsidP="00F976EB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84EE2">
        <w:rPr>
          <w:rFonts w:ascii="Arial" w:hAnsi="Arial" w:cs="Arial"/>
          <w:sz w:val="32"/>
          <w:szCs w:val="32"/>
        </w:rPr>
        <w:t>Введение вычетов по фонду оплаты труда, если доход от реализации превышает 100 млн</w:t>
      </w:r>
      <w:r w:rsidR="00CC74AC">
        <w:rPr>
          <w:rFonts w:ascii="Arial" w:hAnsi="Arial" w:cs="Arial"/>
          <w:sz w:val="32"/>
          <w:szCs w:val="32"/>
        </w:rPr>
        <w:t>.</w:t>
      </w:r>
      <w:r w:rsidRPr="00284EE2">
        <w:rPr>
          <w:rFonts w:ascii="Arial" w:hAnsi="Arial" w:cs="Arial"/>
          <w:sz w:val="32"/>
          <w:szCs w:val="32"/>
        </w:rPr>
        <w:t xml:space="preserve"> тенге в год.</w:t>
      </w:r>
    </w:p>
    <w:p w14:paraId="3621D960" w14:textId="77777777" w:rsidR="00284EE2" w:rsidRPr="00284EE2" w:rsidRDefault="00284EE2" w:rsidP="00F976EB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84EE2">
        <w:rPr>
          <w:rFonts w:ascii="Arial" w:hAnsi="Arial" w:cs="Arial"/>
          <w:sz w:val="32"/>
          <w:szCs w:val="32"/>
        </w:rPr>
        <w:t>Ограничение розничного налога только сегментом B2C для исключения возможностей уклонения от налогов.</w:t>
      </w:r>
    </w:p>
    <w:p w14:paraId="15AFE5AB" w14:textId="77777777" w:rsidR="002B43F6" w:rsidRDefault="002B43F6" w:rsidP="00F976EB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14:paraId="4B9D1862" w14:textId="77B92AE7" w:rsidR="00284EE2" w:rsidRPr="00284EE2" w:rsidRDefault="00284EE2" w:rsidP="00F976EB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84EE2">
        <w:rPr>
          <w:rFonts w:ascii="Arial" w:hAnsi="Arial" w:cs="Arial"/>
          <w:b/>
          <w:bCs/>
          <w:sz w:val="32"/>
          <w:szCs w:val="32"/>
        </w:rPr>
        <w:lastRenderedPageBreak/>
        <w:t>Обсуждения и обратная связь с обществом:</w:t>
      </w:r>
    </w:p>
    <w:p w14:paraId="64BD3FA4" w14:textId="77777777" w:rsidR="00284EE2" w:rsidRPr="00284EE2" w:rsidRDefault="00284EE2" w:rsidP="00F976EB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84EE2">
        <w:rPr>
          <w:rFonts w:ascii="Arial" w:hAnsi="Arial" w:cs="Arial"/>
          <w:sz w:val="32"/>
          <w:szCs w:val="32"/>
        </w:rPr>
        <w:t>Важно учитывать мнения и предложения общества. С 10 по 15 февраля 2025 года прошли разъяснительные мероприятия с участием рабочих групп по всей стране, продолжится диалог с предпринимателями и гражданами.</w:t>
      </w:r>
    </w:p>
    <w:p w14:paraId="4B3F60D3" w14:textId="39976D1A" w:rsidR="00284EE2" w:rsidRPr="00284EE2" w:rsidRDefault="00284EE2" w:rsidP="00F976EB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84EE2">
        <w:rPr>
          <w:rFonts w:ascii="Arial" w:hAnsi="Arial" w:cs="Arial"/>
          <w:b/>
          <w:bCs/>
          <w:sz w:val="32"/>
          <w:szCs w:val="32"/>
        </w:rPr>
        <w:t>Необходимость реформы:</w:t>
      </w:r>
    </w:p>
    <w:p w14:paraId="59726E38" w14:textId="77777777" w:rsidR="00284EE2" w:rsidRPr="00284EE2" w:rsidRDefault="00284EE2" w:rsidP="00F976EB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84EE2">
        <w:rPr>
          <w:rFonts w:ascii="Arial" w:hAnsi="Arial" w:cs="Arial"/>
          <w:sz w:val="32"/>
          <w:szCs w:val="32"/>
        </w:rPr>
        <w:t>Казахстан имеет один из самых низких показателей налоговых поступлений к ВВП (23%), что ограничивает возможности государства в финансировании обязательств. Налоговая реформа направлена на повышение налоговых поступлений и снижение зависимости от внешних источников.</w:t>
      </w:r>
    </w:p>
    <w:p w14:paraId="15FB45F2" w14:textId="3099E99D" w:rsidR="00284EE2" w:rsidRPr="00284EE2" w:rsidRDefault="00284EE2" w:rsidP="00F976EB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84EE2">
        <w:rPr>
          <w:rFonts w:ascii="Arial" w:hAnsi="Arial" w:cs="Arial"/>
          <w:b/>
          <w:bCs/>
          <w:sz w:val="32"/>
          <w:szCs w:val="32"/>
        </w:rPr>
        <w:t>Инвестиции в реальный сектор и социальные расходы:</w:t>
      </w:r>
    </w:p>
    <w:p w14:paraId="63B70218" w14:textId="77777777" w:rsidR="00284EE2" w:rsidRPr="00284EE2" w:rsidRDefault="00284EE2" w:rsidP="00F976EB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84EE2">
        <w:rPr>
          <w:rFonts w:ascii="Arial" w:hAnsi="Arial" w:cs="Arial"/>
          <w:sz w:val="32"/>
          <w:szCs w:val="32"/>
        </w:rPr>
        <w:t>Предложено перераспределение государственных расходов в пользу реального сектора экономики, включая поддержку бизнеса, создание рабочих мест и развитие инфраструктуры. Также продолжится инвестирование в образование, здравоохранение и социальное обеспечение.</w:t>
      </w:r>
    </w:p>
    <w:p w14:paraId="7ED840DC" w14:textId="2FA17610" w:rsidR="00284EE2" w:rsidRPr="00284EE2" w:rsidRDefault="00284EE2" w:rsidP="00F976EB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84EE2">
        <w:rPr>
          <w:rFonts w:ascii="Arial" w:hAnsi="Arial" w:cs="Arial"/>
          <w:b/>
          <w:bCs/>
          <w:sz w:val="32"/>
          <w:szCs w:val="32"/>
        </w:rPr>
        <w:t>Ожидаемые результаты реформы:</w:t>
      </w:r>
    </w:p>
    <w:p w14:paraId="71DE6495" w14:textId="35462D1F" w:rsidR="00284EE2" w:rsidRPr="00284EE2" w:rsidRDefault="00284EE2" w:rsidP="00F976EB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84EE2">
        <w:rPr>
          <w:rFonts w:ascii="Arial" w:hAnsi="Arial" w:cs="Arial"/>
          <w:sz w:val="32"/>
          <w:szCs w:val="32"/>
        </w:rPr>
        <w:t>Реформа налоговых ставок приведет к увеличению налоговых поступлений на 4-5 трлн</w:t>
      </w:r>
      <w:r w:rsidR="00CC74AC">
        <w:rPr>
          <w:rFonts w:ascii="Arial" w:hAnsi="Arial" w:cs="Arial"/>
          <w:sz w:val="32"/>
          <w:szCs w:val="32"/>
        </w:rPr>
        <w:t>.</w:t>
      </w:r>
      <w:bookmarkStart w:id="0" w:name="_GoBack"/>
      <w:bookmarkEnd w:id="0"/>
      <w:r w:rsidRPr="00284EE2">
        <w:rPr>
          <w:rFonts w:ascii="Arial" w:hAnsi="Arial" w:cs="Arial"/>
          <w:sz w:val="32"/>
          <w:szCs w:val="32"/>
        </w:rPr>
        <w:t xml:space="preserve"> тенге ежегодно, что снизит зависимость от Национального фонда и усилит финансовую устойчивость Казахстана.</w:t>
      </w:r>
    </w:p>
    <w:sectPr w:rsidR="00284EE2" w:rsidRPr="00284EE2" w:rsidSect="00284EE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5B37"/>
    <w:multiLevelType w:val="multilevel"/>
    <w:tmpl w:val="2EFA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0700C"/>
    <w:multiLevelType w:val="multilevel"/>
    <w:tmpl w:val="A87A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31ADF"/>
    <w:multiLevelType w:val="multilevel"/>
    <w:tmpl w:val="2F7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3010D"/>
    <w:multiLevelType w:val="multilevel"/>
    <w:tmpl w:val="DBAA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52842"/>
    <w:multiLevelType w:val="multilevel"/>
    <w:tmpl w:val="2D4E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F60FC"/>
    <w:multiLevelType w:val="multilevel"/>
    <w:tmpl w:val="E086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55E0D"/>
    <w:multiLevelType w:val="hybridMultilevel"/>
    <w:tmpl w:val="86E0ABBA"/>
    <w:lvl w:ilvl="0" w:tplc="4BFC4F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DC16A7"/>
    <w:multiLevelType w:val="multilevel"/>
    <w:tmpl w:val="6378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E2"/>
    <w:rsid w:val="00051B47"/>
    <w:rsid w:val="00284EE2"/>
    <w:rsid w:val="002B43F6"/>
    <w:rsid w:val="00527170"/>
    <w:rsid w:val="00576909"/>
    <w:rsid w:val="006D041E"/>
    <w:rsid w:val="0083335D"/>
    <w:rsid w:val="00CC74AC"/>
    <w:rsid w:val="00F9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B355"/>
  <w15:chartTrackingRefBased/>
  <w15:docId w15:val="{1190AD90-D035-4625-AE00-966D12B6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4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E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E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4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4E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4E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4E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4E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4E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4E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4E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4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4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4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4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4E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4E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4E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4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4E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4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Министерство Экономики</dc:creator>
  <cp:keywords/>
  <dc:description/>
  <cp:lastModifiedBy>Кабдрахман Сакен</cp:lastModifiedBy>
  <cp:revision>7</cp:revision>
  <dcterms:created xsi:type="dcterms:W3CDTF">2025-02-25T15:08:00Z</dcterms:created>
  <dcterms:modified xsi:type="dcterms:W3CDTF">2025-02-26T09:30:00Z</dcterms:modified>
</cp:coreProperties>
</file>